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4E1C2">
      <w:pPr>
        <w:spacing w:before="203" w:line="192" w:lineRule="auto"/>
        <w:ind w:left="434"/>
        <w:outlineLvl w:val="0"/>
        <w:rPr>
          <w:rFonts w:ascii="华文中宋" w:hAnsi="华文中宋" w:eastAsia="华文中宋" w:cs="华文中宋"/>
          <w:sz w:val="36"/>
          <w:szCs w:val="36"/>
        </w:rPr>
      </w:pPr>
      <w:r>
        <w:rPr>
          <w:rFonts w:ascii="宋体" w:hAnsi="宋体" w:eastAsia="宋体" w:cs="宋体"/>
          <w:spacing w:val="-1"/>
          <w:sz w:val="24"/>
          <w:szCs w:val="24"/>
        </w:rPr>
        <w:t xml:space="preserve">pictures-1                    </w:t>
      </w:r>
      <w:r>
        <w:rPr>
          <w:rFonts w:ascii="华文中宋" w:hAnsi="华文中宋" w:eastAsia="华文中宋" w:cs="华文中宋"/>
          <w:b/>
          <w:bCs/>
          <w:spacing w:val="-1"/>
          <w:sz w:val="36"/>
          <w:szCs w:val="36"/>
        </w:rPr>
        <w:t>行政处罚决定书</w:t>
      </w:r>
    </w:p>
    <w:p w14:paraId="2CBD64F2">
      <w:pPr>
        <w:spacing w:line="334" w:lineRule="auto"/>
      </w:pPr>
    </w:p>
    <w:p w14:paraId="01AB05D3">
      <w:pPr>
        <w:spacing w:line="334" w:lineRule="auto"/>
      </w:pPr>
    </w:p>
    <w:p w14:paraId="70120DCC">
      <w:pPr>
        <w:pStyle w:val="2"/>
        <w:spacing w:before="78" w:line="222" w:lineRule="auto"/>
        <w:ind w:left="6122"/>
      </w:pPr>
      <w:r>
        <w:rPr>
          <w:spacing w:val="-3"/>
        </w:rPr>
        <w:t>案号：</w:t>
      </w:r>
      <w:bookmarkStart w:id="0" w:name="_GoBack"/>
      <w:r>
        <w:rPr>
          <w:spacing w:val="-3"/>
        </w:rPr>
        <w:t>青</w:t>
      </w:r>
      <w:r>
        <w:rPr>
          <w:spacing w:val="-43"/>
        </w:rPr>
        <w:t xml:space="preserve"> </w:t>
      </w:r>
      <w:r>
        <w:rPr>
          <w:spacing w:val="-3"/>
        </w:rPr>
        <w:t>0123</w:t>
      </w:r>
      <w:r>
        <w:rPr>
          <w:spacing w:val="-38"/>
        </w:rPr>
        <w:t xml:space="preserve"> </w:t>
      </w:r>
      <w:r>
        <w:rPr>
          <w:spacing w:val="-3"/>
        </w:rPr>
        <w:t>交罚〔2024〕24</w:t>
      </w:r>
      <w:r>
        <w:rPr>
          <w:spacing w:val="-39"/>
        </w:rPr>
        <w:t xml:space="preserve"> </w:t>
      </w:r>
      <w:r>
        <w:rPr>
          <w:spacing w:val="-3"/>
        </w:rPr>
        <w:t>号</w:t>
      </w:r>
    </w:p>
    <w:bookmarkEnd w:id="0"/>
    <w:p w14:paraId="4B63F591">
      <w:pPr>
        <w:spacing w:line="63" w:lineRule="exact"/>
      </w:pPr>
    </w:p>
    <w:tbl>
      <w:tblPr>
        <w:tblStyle w:val="5"/>
        <w:tblW w:w="964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3"/>
        <w:gridCol w:w="813"/>
        <w:gridCol w:w="1386"/>
        <w:gridCol w:w="1495"/>
        <w:gridCol w:w="1083"/>
        <w:gridCol w:w="1584"/>
        <w:gridCol w:w="2310"/>
      </w:tblGrid>
      <w:tr w14:paraId="7DCF2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973" w:type="dxa"/>
            <w:vMerge w:val="restart"/>
            <w:tcBorders>
              <w:bottom w:val="nil"/>
            </w:tcBorders>
          </w:tcPr>
          <w:p w14:paraId="7001E2ED">
            <w:pPr>
              <w:spacing w:line="245" w:lineRule="auto"/>
            </w:pPr>
          </w:p>
          <w:p w14:paraId="1C2697DD">
            <w:pPr>
              <w:spacing w:line="245" w:lineRule="auto"/>
            </w:pPr>
          </w:p>
          <w:p w14:paraId="240B44AE">
            <w:pPr>
              <w:spacing w:line="245" w:lineRule="auto"/>
            </w:pPr>
          </w:p>
          <w:p w14:paraId="578297DE">
            <w:pPr>
              <w:spacing w:line="245" w:lineRule="auto"/>
            </w:pPr>
          </w:p>
          <w:p w14:paraId="5E60CBBD">
            <w:pPr>
              <w:spacing w:line="245" w:lineRule="auto"/>
            </w:pPr>
          </w:p>
          <w:p w14:paraId="780EA56F">
            <w:pPr>
              <w:pStyle w:val="6"/>
              <w:spacing w:before="78" w:line="223" w:lineRule="auto"/>
              <w:ind w:left="160"/>
            </w:pPr>
            <w:r>
              <w:rPr>
                <w:spacing w:val="-10"/>
              </w:rPr>
              <w:t>当事人</w:t>
            </w:r>
          </w:p>
        </w:tc>
        <w:tc>
          <w:tcPr>
            <w:tcW w:w="813" w:type="dxa"/>
            <w:vMerge w:val="restart"/>
            <w:tcBorders>
              <w:bottom w:val="nil"/>
            </w:tcBorders>
          </w:tcPr>
          <w:p w14:paraId="39FE410D">
            <w:pPr>
              <w:spacing w:line="275" w:lineRule="auto"/>
            </w:pPr>
          </w:p>
          <w:p w14:paraId="133D6078">
            <w:pPr>
              <w:pStyle w:val="6"/>
              <w:spacing w:before="78" w:line="223" w:lineRule="auto"/>
              <w:ind w:left="174"/>
            </w:pPr>
            <w:r>
              <w:rPr>
                <w:spacing w:val="-5"/>
              </w:rPr>
              <w:t>个人</w:t>
            </w:r>
          </w:p>
        </w:tc>
        <w:tc>
          <w:tcPr>
            <w:tcW w:w="1386" w:type="dxa"/>
          </w:tcPr>
          <w:p w14:paraId="03676117">
            <w:pPr>
              <w:pStyle w:val="6"/>
              <w:spacing w:before="116" w:line="224" w:lineRule="auto"/>
              <w:ind w:left="461"/>
            </w:pPr>
            <w:r>
              <w:rPr>
                <w:spacing w:val="-4"/>
              </w:rPr>
              <w:t>姓名</w:t>
            </w:r>
          </w:p>
        </w:tc>
        <w:tc>
          <w:tcPr>
            <w:tcW w:w="2578" w:type="dxa"/>
            <w:gridSpan w:val="2"/>
          </w:tcPr>
          <w:p w14:paraId="051CB357">
            <w:pPr>
              <w:pStyle w:val="6"/>
              <w:spacing w:before="115" w:line="223" w:lineRule="auto"/>
              <w:ind w:left="954"/>
            </w:pPr>
            <w:r>
              <w:rPr>
                <w:spacing w:val="-10"/>
              </w:rPr>
              <w:t>陈**</w:t>
            </w:r>
          </w:p>
        </w:tc>
        <w:tc>
          <w:tcPr>
            <w:tcW w:w="1584" w:type="dxa"/>
          </w:tcPr>
          <w:p w14:paraId="01D4C14F">
            <w:pPr>
              <w:pStyle w:val="6"/>
              <w:spacing w:before="116" w:line="222" w:lineRule="auto"/>
              <w:ind w:left="204"/>
            </w:pPr>
            <w:r>
              <w:rPr>
                <w:spacing w:val="-3"/>
              </w:rPr>
              <w:t>身份证件号</w:t>
            </w:r>
          </w:p>
        </w:tc>
        <w:tc>
          <w:tcPr>
            <w:tcW w:w="2310" w:type="dxa"/>
          </w:tcPr>
          <w:p w14:paraId="76FF3F53">
            <w:pPr>
              <w:pStyle w:val="6"/>
              <w:spacing w:before="255" w:line="158" w:lineRule="auto"/>
              <w:ind w:left="125"/>
              <w:rPr>
                <w:lang w:eastAsia="zh-CN"/>
              </w:rPr>
            </w:pPr>
            <w:r>
              <w:rPr>
                <w:spacing w:val="-2"/>
              </w:rPr>
              <w:t>63212</w:t>
            </w:r>
            <w:r>
              <w:rPr>
                <w:rFonts w:hint="eastAsia"/>
                <w:spacing w:val="-2"/>
                <w:lang w:eastAsia="zh-CN"/>
              </w:rPr>
              <w:t>5************</w:t>
            </w:r>
          </w:p>
        </w:tc>
      </w:tr>
      <w:tr w14:paraId="21FBC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973" w:type="dxa"/>
            <w:vMerge w:val="continue"/>
            <w:tcBorders>
              <w:top w:val="nil"/>
              <w:bottom w:val="nil"/>
            </w:tcBorders>
          </w:tcPr>
          <w:p w14:paraId="45AA161A"/>
        </w:tc>
        <w:tc>
          <w:tcPr>
            <w:tcW w:w="813" w:type="dxa"/>
            <w:vMerge w:val="continue"/>
            <w:tcBorders>
              <w:top w:val="nil"/>
            </w:tcBorders>
          </w:tcPr>
          <w:p w14:paraId="64EFA262"/>
        </w:tc>
        <w:tc>
          <w:tcPr>
            <w:tcW w:w="1386" w:type="dxa"/>
          </w:tcPr>
          <w:p w14:paraId="6E670150">
            <w:pPr>
              <w:pStyle w:val="6"/>
              <w:spacing w:before="112" w:line="222" w:lineRule="auto"/>
              <w:ind w:left="461"/>
            </w:pPr>
            <w:r>
              <w:rPr>
                <w:spacing w:val="-4"/>
              </w:rPr>
              <w:t>住址</w:t>
            </w:r>
          </w:p>
        </w:tc>
        <w:tc>
          <w:tcPr>
            <w:tcW w:w="2578" w:type="dxa"/>
            <w:gridSpan w:val="2"/>
          </w:tcPr>
          <w:p w14:paraId="61D26666">
            <w:pPr>
              <w:pStyle w:val="6"/>
              <w:spacing w:before="112" w:line="222" w:lineRule="auto"/>
              <w:ind w:left="252"/>
            </w:pPr>
            <w:r>
              <w:rPr>
                <w:spacing w:val="-2"/>
              </w:rPr>
              <w:t>大华镇************</w:t>
            </w:r>
          </w:p>
        </w:tc>
        <w:tc>
          <w:tcPr>
            <w:tcW w:w="1584" w:type="dxa"/>
          </w:tcPr>
          <w:p w14:paraId="2CE33EED">
            <w:pPr>
              <w:pStyle w:val="6"/>
              <w:spacing w:before="113" w:line="223" w:lineRule="auto"/>
              <w:ind w:left="322"/>
            </w:pPr>
            <w:r>
              <w:rPr>
                <w:spacing w:val="-3"/>
              </w:rPr>
              <w:t>联系电话</w:t>
            </w:r>
          </w:p>
        </w:tc>
        <w:tc>
          <w:tcPr>
            <w:tcW w:w="2310" w:type="dxa"/>
          </w:tcPr>
          <w:p w14:paraId="51794BD8">
            <w:pPr>
              <w:pStyle w:val="6"/>
              <w:spacing w:before="155" w:line="179" w:lineRule="auto"/>
              <w:ind w:left="551"/>
              <w:rPr>
                <w:lang w:eastAsia="zh-CN"/>
              </w:rPr>
            </w:pPr>
            <w:r>
              <w:rPr>
                <w:spacing w:val="-4"/>
              </w:rPr>
              <w:t>1389750</w:t>
            </w:r>
            <w:r>
              <w:rPr>
                <w:rFonts w:hint="eastAsia"/>
                <w:spacing w:val="-4"/>
                <w:lang w:eastAsia="zh-CN"/>
              </w:rPr>
              <w:t>****</w:t>
            </w:r>
          </w:p>
        </w:tc>
      </w:tr>
      <w:tr w14:paraId="0877A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73" w:type="dxa"/>
            <w:vMerge w:val="continue"/>
            <w:tcBorders>
              <w:top w:val="nil"/>
              <w:bottom w:val="nil"/>
            </w:tcBorders>
          </w:tcPr>
          <w:p w14:paraId="39F14B9B"/>
        </w:tc>
        <w:tc>
          <w:tcPr>
            <w:tcW w:w="813" w:type="dxa"/>
            <w:vMerge w:val="restart"/>
            <w:tcBorders>
              <w:bottom w:val="nil"/>
            </w:tcBorders>
          </w:tcPr>
          <w:p w14:paraId="0B206D47">
            <w:pPr>
              <w:spacing w:line="249" w:lineRule="auto"/>
            </w:pPr>
          </w:p>
          <w:p w14:paraId="04490870">
            <w:pPr>
              <w:spacing w:line="250" w:lineRule="auto"/>
            </w:pPr>
          </w:p>
          <w:p w14:paraId="6D5D5998">
            <w:pPr>
              <w:spacing w:line="250" w:lineRule="auto"/>
            </w:pPr>
          </w:p>
          <w:p w14:paraId="3EAB0E02">
            <w:pPr>
              <w:pStyle w:val="6"/>
              <w:spacing w:before="78" w:line="221" w:lineRule="auto"/>
              <w:ind w:left="218"/>
            </w:pPr>
            <w:r>
              <w:rPr>
                <w:spacing w:val="-11"/>
              </w:rPr>
              <w:t>单位</w:t>
            </w:r>
          </w:p>
        </w:tc>
        <w:tc>
          <w:tcPr>
            <w:tcW w:w="1386" w:type="dxa"/>
          </w:tcPr>
          <w:p w14:paraId="607B138F">
            <w:pPr>
              <w:pStyle w:val="6"/>
              <w:spacing w:before="114" w:line="221" w:lineRule="auto"/>
              <w:ind w:left="462"/>
            </w:pPr>
            <w:r>
              <w:rPr>
                <w:spacing w:val="-5"/>
              </w:rPr>
              <w:t>名称</w:t>
            </w:r>
          </w:p>
        </w:tc>
        <w:tc>
          <w:tcPr>
            <w:tcW w:w="6472" w:type="dxa"/>
            <w:gridSpan w:val="4"/>
          </w:tcPr>
          <w:p w14:paraId="264598D6">
            <w:pPr>
              <w:pStyle w:val="6"/>
              <w:spacing w:before="114" w:line="226" w:lineRule="auto"/>
              <w:ind w:left="3237"/>
            </w:pPr>
            <w:r>
              <w:t>/</w:t>
            </w:r>
          </w:p>
        </w:tc>
      </w:tr>
      <w:tr w14:paraId="38876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73" w:type="dxa"/>
            <w:vMerge w:val="continue"/>
            <w:tcBorders>
              <w:top w:val="nil"/>
              <w:bottom w:val="nil"/>
            </w:tcBorders>
          </w:tcPr>
          <w:p w14:paraId="397B9C56"/>
        </w:tc>
        <w:tc>
          <w:tcPr>
            <w:tcW w:w="813" w:type="dxa"/>
            <w:vMerge w:val="continue"/>
            <w:tcBorders>
              <w:top w:val="nil"/>
              <w:bottom w:val="nil"/>
            </w:tcBorders>
          </w:tcPr>
          <w:p w14:paraId="7B6EF94A"/>
        </w:tc>
        <w:tc>
          <w:tcPr>
            <w:tcW w:w="1386" w:type="dxa"/>
          </w:tcPr>
          <w:p w14:paraId="757BFC65">
            <w:pPr>
              <w:pStyle w:val="6"/>
              <w:spacing w:before="115" w:line="232" w:lineRule="auto"/>
              <w:ind w:left="462"/>
            </w:pPr>
            <w:r>
              <w:rPr>
                <w:spacing w:val="-5"/>
              </w:rPr>
              <w:t>地址</w:t>
            </w:r>
          </w:p>
        </w:tc>
        <w:tc>
          <w:tcPr>
            <w:tcW w:w="6472" w:type="dxa"/>
            <w:gridSpan w:val="4"/>
          </w:tcPr>
          <w:p w14:paraId="748E8E53">
            <w:pPr>
              <w:pStyle w:val="6"/>
              <w:spacing w:before="115" w:line="226" w:lineRule="auto"/>
              <w:ind w:left="3237"/>
            </w:pPr>
            <w:r>
              <w:t>/</w:t>
            </w:r>
          </w:p>
        </w:tc>
      </w:tr>
      <w:tr w14:paraId="4AA4E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973" w:type="dxa"/>
            <w:vMerge w:val="continue"/>
            <w:tcBorders>
              <w:top w:val="nil"/>
              <w:bottom w:val="nil"/>
            </w:tcBorders>
          </w:tcPr>
          <w:p w14:paraId="4097A7C1"/>
        </w:tc>
        <w:tc>
          <w:tcPr>
            <w:tcW w:w="813" w:type="dxa"/>
            <w:vMerge w:val="continue"/>
            <w:tcBorders>
              <w:top w:val="nil"/>
              <w:bottom w:val="nil"/>
            </w:tcBorders>
          </w:tcPr>
          <w:p w14:paraId="3EA7E072"/>
        </w:tc>
        <w:tc>
          <w:tcPr>
            <w:tcW w:w="1386" w:type="dxa"/>
          </w:tcPr>
          <w:p w14:paraId="13FC4FF8">
            <w:pPr>
              <w:pStyle w:val="6"/>
              <w:spacing w:before="117" w:line="223" w:lineRule="auto"/>
              <w:ind w:left="218"/>
            </w:pPr>
            <w:r>
              <w:rPr>
                <w:spacing w:val="-3"/>
              </w:rPr>
              <w:t>联系电话</w:t>
            </w:r>
          </w:p>
        </w:tc>
        <w:tc>
          <w:tcPr>
            <w:tcW w:w="2578" w:type="dxa"/>
            <w:gridSpan w:val="2"/>
          </w:tcPr>
          <w:p w14:paraId="4649ECA5">
            <w:pPr>
              <w:pStyle w:val="6"/>
              <w:spacing w:before="116" w:line="226" w:lineRule="auto"/>
              <w:ind w:left="1290"/>
            </w:pPr>
            <w:r>
              <w:t>/</w:t>
            </w:r>
          </w:p>
        </w:tc>
        <w:tc>
          <w:tcPr>
            <w:tcW w:w="1584" w:type="dxa"/>
          </w:tcPr>
          <w:p w14:paraId="5A306149">
            <w:pPr>
              <w:pStyle w:val="6"/>
              <w:spacing w:before="117" w:line="223" w:lineRule="auto"/>
              <w:ind w:left="212"/>
            </w:pPr>
            <w:r>
              <w:rPr>
                <w:spacing w:val="-4"/>
              </w:rPr>
              <w:t>法定代表人</w:t>
            </w:r>
          </w:p>
        </w:tc>
        <w:tc>
          <w:tcPr>
            <w:tcW w:w="2310" w:type="dxa"/>
          </w:tcPr>
          <w:p w14:paraId="5EDE9EB9">
            <w:pPr>
              <w:pStyle w:val="6"/>
              <w:spacing w:before="116" w:line="226" w:lineRule="auto"/>
              <w:ind w:left="1158"/>
            </w:pPr>
            <w:r>
              <w:t>/</w:t>
            </w:r>
          </w:p>
        </w:tc>
      </w:tr>
      <w:tr w14:paraId="65796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973" w:type="dxa"/>
            <w:vMerge w:val="continue"/>
            <w:tcBorders>
              <w:top w:val="nil"/>
            </w:tcBorders>
          </w:tcPr>
          <w:p w14:paraId="4F5B093E"/>
        </w:tc>
        <w:tc>
          <w:tcPr>
            <w:tcW w:w="813" w:type="dxa"/>
            <w:vMerge w:val="continue"/>
            <w:tcBorders>
              <w:top w:val="nil"/>
            </w:tcBorders>
          </w:tcPr>
          <w:p w14:paraId="114ECFD5"/>
        </w:tc>
        <w:tc>
          <w:tcPr>
            <w:tcW w:w="2881" w:type="dxa"/>
            <w:gridSpan w:val="2"/>
          </w:tcPr>
          <w:p w14:paraId="38CCA9CC">
            <w:pPr>
              <w:pStyle w:val="6"/>
              <w:spacing w:before="118" w:line="222" w:lineRule="auto"/>
              <w:ind w:left="494"/>
            </w:pPr>
            <w:r>
              <w:rPr>
                <w:spacing w:val="-3"/>
              </w:rPr>
              <w:t>统一社会信用代码</w:t>
            </w:r>
          </w:p>
        </w:tc>
        <w:tc>
          <w:tcPr>
            <w:tcW w:w="4977" w:type="dxa"/>
            <w:gridSpan w:val="3"/>
          </w:tcPr>
          <w:p w14:paraId="07ED4E48">
            <w:pPr>
              <w:pStyle w:val="6"/>
              <w:spacing w:before="118" w:line="226" w:lineRule="auto"/>
              <w:ind w:left="2490"/>
            </w:pPr>
            <w:r>
              <w:t>/</w:t>
            </w:r>
          </w:p>
        </w:tc>
      </w:tr>
    </w:tbl>
    <w:p w14:paraId="29738EC1">
      <w:pPr>
        <w:pStyle w:val="2"/>
        <w:spacing w:before="178" w:line="576" w:lineRule="atLeast"/>
        <w:ind w:firstLine="468" w:firstLineChars="200"/>
        <w:rPr>
          <w:spacing w:val="-3"/>
          <w:u w:val="single"/>
          <w:lang w:eastAsia="zh-CN"/>
        </w:rPr>
      </w:pPr>
      <w:r>
        <w:rPr>
          <w:rFonts w:hint="eastAsia"/>
          <w:spacing w:val="-3"/>
          <w:u w:val="single"/>
          <w:lang w:eastAsia="zh-CN"/>
        </w:rPr>
        <w:t>违法事实及证据：2024年7月4日12时01分，湟源县交通运输综合行政执法大队收到青海省治理货运车辆超限超载工作领导小组办公室《关于抄告严重违法超限超载运输失信行为的函。通过调查发现，2023年09月25日、2024年3月7日、2024年3月25日、当事人陈**驾驶青A*****重型半挂牵引车在海北州海晏县境内超限运输3次被海晏县公安局交通警察大队行政处罚3次。当事人陈**存在驾驶青A*****半挂牵引车1年内违法超限运输超过3次。</w:t>
      </w:r>
    </w:p>
    <w:p w14:paraId="4DD8E03B">
      <w:pPr>
        <w:pStyle w:val="2"/>
        <w:spacing w:before="178" w:line="576" w:lineRule="atLeast"/>
        <w:ind w:left="503"/>
        <w:rPr>
          <w:lang w:eastAsia="zh-CN"/>
        </w:rPr>
      </w:pPr>
      <w:r>
        <w:rPr>
          <w:spacing w:val="-3"/>
          <w:lang w:eastAsia="zh-CN"/>
        </w:rPr>
        <w:t xml:space="preserve">你（单位）的行为违反了 </w:t>
      </w:r>
      <w:r>
        <w:rPr>
          <w:spacing w:val="-3"/>
          <w:u w:val="single"/>
          <w:lang w:eastAsia="zh-CN"/>
        </w:rPr>
        <w:t>《公路安全保护条例》第三十三条：“公路桥梁、公路隧道的</w:t>
      </w:r>
    </w:p>
    <w:p w14:paraId="0868CF2A">
      <w:pPr>
        <w:pStyle w:val="2"/>
        <w:spacing w:before="181" w:line="576" w:lineRule="atLeast"/>
        <w:ind w:left="38"/>
        <w:rPr>
          <w:lang w:eastAsia="zh-CN"/>
        </w:rPr>
      </w:pPr>
      <w:r>
        <w:rPr>
          <w:spacing w:val="-1"/>
          <w:u w:val="single"/>
          <w:lang w:eastAsia="zh-CN"/>
        </w:rPr>
        <w:t>限载、限高、限宽、限长标准，确需在公路、公路桥梁、公路隧道行驶的，从事运输的单位</w:t>
      </w:r>
    </w:p>
    <w:p w14:paraId="2505D99E">
      <w:pPr>
        <w:pStyle w:val="2"/>
        <w:spacing w:before="182" w:line="576" w:lineRule="atLeast"/>
        <w:ind w:left="33" w:hanging="10"/>
        <w:rPr>
          <w:lang w:eastAsia="zh-CN"/>
        </w:rPr>
      </w:pPr>
      <w:r>
        <w:rPr>
          <w:u w:val="single"/>
          <w:lang w:eastAsia="zh-CN"/>
        </w:rPr>
        <w:t>和个人应当向公路管理机构申请公路超限运输许可。</w:t>
      </w:r>
      <w:r>
        <w:rPr>
          <w:spacing w:val="-87"/>
          <w:u w:val="single"/>
          <w:lang w:eastAsia="zh-CN"/>
        </w:rPr>
        <w:t xml:space="preserve"> </w:t>
      </w:r>
      <w:r>
        <w:rPr>
          <w:u w:val="single"/>
          <w:lang w:eastAsia="zh-CN"/>
        </w:rPr>
        <w:t xml:space="preserve">” </w:t>
      </w:r>
      <w:r>
        <w:rPr>
          <w:lang w:eastAsia="zh-CN"/>
        </w:rPr>
        <w:t>的规定，</w:t>
      </w:r>
      <w:r>
        <w:rPr>
          <w:spacing w:val="-1"/>
          <w:lang w:eastAsia="zh-CN"/>
        </w:rPr>
        <w:t xml:space="preserve">依据 </w:t>
      </w:r>
      <w:r>
        <w:rPr>
          <w:spacing w:val="-1"/>
          <w:u w:val="single"/>
          <w:lang w:eastAsia="zh-CN"/>
        </w:rPr>
        <w:t>《公路安全保护条例》</w:t>
      </w:r>
      <w:r>
        <w:rPr>
          <w:lang w:eastAsia="zh-CN"/>
        </w:rPr>
        <w:t xml:space="preserve"> </w:t>
      </w:r>
      <w:r>
        <w:rPr>
          <w:spacing w:val="-3"/>
          <w:u w:val="single"/>
          <w:lang w:eastAsia="zh-CN"/>
        </w:rPr>
        <w:t>第六十六条：“对</w:t>
      </w:r>
      <w:r>
        <w:rPr>
          <w:spacing w:val="-17"/>
          <w:u w:val="single"/>
          <w:lang w:eastAsia="zh-CN"/>
        </w:rPr>
        <w:t xml:space="preserve"> </w:t>
      </w:r>
      <w:r>
        <w:rPr>
          <w:spacing w:val="-3"/>
          <w:u w:val="single"/>
          <w:lang w:eastAsia="zh-CN"/>
        </w:rPr>
        <w:t>1</w:t>
      </w:r>
      <w:r>
        <w:rPr>
          <w:spacing w:val="-39"/>
          <w:u w:val="single"/>
          <w:lang w:eastAsia="zh-CN"/>
        </w:rPr>
        <w:t xml:space="preserve"> </w:t>
      </w:r>
      <w:r>
        <w:rPr>
          <w:spacing w:val="-3"/>
          <w:u w:val="single"/>
          <w:lang w:eastAsia="zh-CN"/>
        </w:rPr>
        <w:t>年内违法超限运输超过</w:t>
      </w:r>
      <w:r>
        <w:rPr>
          <w:spacing w:val="-47"/>
          <w:u w:val="single"/>
          <w:lang w:eastAsia="zh-CN"/>
        </w:rPr>
        <w:t xml:space="preserve"> </w:t>
      </w:r>
      <w:r>
        <w:rPr>
          <w:spacing w:val="-3"/>
          <w:u w:val="single"/>
          <w:lang w:eastAsia="zh-CN"/>
        </w:rPr>
        <w:t>3</w:t>
      </w:r>
      <w:r>
        <w:rPr>
          <w:spacing w:val="-44"/>
          <w:u w:val="single"/>
          <w:lang w:eastAsia="zh-CN"/>
        </w:rPr>
        <w:t xml:space="preserve"> </w:t>
      </w:r>
      <w:r>
        <w:rPr>
          <w:spacing w:val="-3"/>
          <w:u w:val="single"/>
          <w:lang w:eastAsia="zh-CN"/>
        </w:rPr>
        <w:t>次的货运车辆，由道路运输管理机构吊销其车</w:t>
      </w:r>
    </w:p>
    <w:p w14:paraId="12738417">
      <w:pPr>
        <w:pStyle w:val="2"/>
        <w:spacing w:before="39" w:line="576" w:lineRule="atLeast"/>
        <w:ind w:left="23" w:right="119"/>
        <w:rPr>
          <w:lang w:eastAsia="zh-CN"/>
        </w:rPr>
      </w:pPr>
      <w:r>
        <w:rPr>
          <w:spacing w:val="-2"/>
          <w:u w:val="single"/>
          <w:lang w:eastAsia="zh-CN"/>
        </w:rPr>
        <w:t>辆营运证；对</w:t>
      </w:r>
      <w:r>
        <w:rPr>
          <w:spacing w:val="-34"/>
          <w:u w:val="single"/>
          <w:lang w:eastAsia="zh-CN"/>
        </w:rPr>
        <w:t xml:space="preserve"> </w:t>
      </w:r>
      <w:r>
        <w:rPr>
          <w:spacing w:val="-2"/>
          <w:u w:val="single"/>
          <w:lang w:eastAsia="zh-CN"/>
        </w:rPr>
        <w:t>1</w:t>
      </w:r>
      <w:r>
        <w:rPr>
          <w:spacing w:val="-40"/>
          <w:u w:val="single"/>
          <w:lang w:eastAsia="zh-CN"/>
        </w:rPr>
        <w:t xml:space="preserve"> </w:t>
      </w:r>
      <w:r>
        <w:rPr>
          <w:spacing w:val="-2"/>
          <w:u w:val="single"/>
          <w:lang w:eastAsia="zh-CN"/>
        </w:rPr>
        <w:t>年内违法超限运输超过</w:t>
      </w:r>
      <w:r>
        <w:rPr>
          <w:spacing w:val="-46"/>
          <w:u w:val="single"/>
          <w:lang w:eastAsia="zh-CN"/>
        </w:rPr>
        <w:t xml:space="preserve"> </w:t>
      </w:r>
      <w:r>
        <w:rPr>
          <w:spacing w:val="-2"/>
          <w:u w:val="single"/>
          <w:lang w:eastAsia="zh-CN"/>
        </w:rPr>
        <w:t>3</w:t>
      </w:r>
      <w:r>
        <w:rPr>
          <w:spacing w:val="-45"/>
          <w:u w:val="single"/>
          <w:lang w:eastAsia="zh-CN"/>
        </w:rPr>
        <w:t xml:space="preserve"> </w:t>
      </w:r>
      <w:r>
        <w:rPr>
          <w:spacing w:val="-2"/>
          <w:u w:val="single"/>
          <w:lang w:eastAsia="zh-CN"/>
        </w:rPr>
        <w:t>次的货运车辆驾驶人，</w:t>
      </w:r>
      <w:r>
        <w:rPr>
          <w:spacing w:val="-3"/>
          <w:u w:val="single"/>
          <w:lang w:eastAsia="zh-CN"/>
        </w:rPr>
        <w:t>由道路运输管理机构责令其</w:t>
      </w:r>
      <w:r>
        <w:rPr>
          <w:lang w:eastAsia="zh-CN"/>
        </w:rPr>
        <w:t xml:space="preserve">  </w:t>
      </w:r>
      <w:r>
        <w:rPr>
          <w:spacing w:val="-2"/>
          <w:u w:val="single"/>
          <w:lang w:eastAsia="zh-CN"/>
        </w:rPr>
        <w:t>停止从事营业性运输；道路运输企业</w:t>
      </w:r>
      <w:r>
        <w:rPr>
          <w:spacing w:val="-17"/>
          <w:u w:val="single"/>
          <w:lang w:eastAsia="zh-CN"/>
        </w:rPr>
        <w:t xml:space="preserve"> </w:t>
      </w:r>
      <w:r>
        <w:rPr>
          <w:spacing w:val="-2"/>
          <w:u w:val="single"/>
          <w:lang w:eastAsia="zh-CN"/>
        </w:rPr>
        <w:t>1</w:t>
      </w:r>
      <w:r>
        <w:rPr>
          <w:spacing w:val="-40"/>
          <w:u w:val="single"/>
          <w:lang w:eastAsia="zh-CN"/>
        </w:rPr>
        <w:t xml:space="preserve"> </w:t>
      </w:r>
      <w:r>
        <w:rPr>
          <w:spacing w:val="-2"/>
          <w:u w:val="single"/>
          <w:lang w:eastAsia="zh-CN"/>
        </w:rPr>
        <w:t>年内违法超限运输的货运车辆超过本单位货运车辆总</w:t>
      </w:r>
      <w:r>
        <w:rPr>
          <w:lang w:eastAsia="zh-CN"/>
        </w:rPr>
        <w:t xml:space="preserve">  </w:t>
      </w:r>
      <w:r>
        <w:rPr>
          <w:spacing w:val="-1"/>
          <w:u w:val="single"/>
          <w:lang w:eastAsia="zh-CN"/>
        </w:rPr>
        <w:t>数</w:t>
      </w:r>
      <w:r>
        <w:rPr>
          <w:spacing w:val="-34"/>
          <w:u w:val="single"/>
          <w:lang w:eastAsia="zh-CN"/>
        </w:rPr>
        <w:t xml:space="preserve"> </w:t>
      </w:r>
      <w:r>
        <w:rPr>
          <w:spacing w:val="-1"/>
          <w:u w:val="single"/>
          <w:lang w:eastAsia="zh-CN"/>
        </w:rPr>
        <w:t>10%的，由道路运输管理机构责令道路运输企业停业整顿；情节严重的，吊销其道路</w:t>
      </w:r>
      <w:r>
        <w:rPr>
          <w:spacing w:val="-2"/>
          <w:u w:val="single"/>
          <w:lang w:eastAsia="zh-CN"/>
        </w:rPr>
        <w:t>运输</w:t>
      </w:r>
      <w:r>
        <w:rPr>
          <w:lang w:eastAsia="zh-CN"/>
        </w:rPr>
        <w:t xml:space="preserve">  </w:t>
      </w:r>
      <w:r>
        <w:rPr>
          <w:spacing w:val="-4"/>
          <w:u w:val="single"/>
          <w:lang w:eastAsia="zh-CN"/>
        </w:rPr>
        <w:t>经营许可证，并向社会公告。”</w:t>
      </w:r>
      <w:r>
        <w:rPr>
          <w:spacing w:val="30"/>
          <w:u w:val="single"/>
          <w:lang w:eastAsia="zh-CN"/>
        </w:rPr>
        <w:t xml:space="preserve"> </w:t>
      </w:r>
      <w:r>
        <w:rPr>
          <w:spacing w:val="-4"/>
          <w:lang w:eastAsia="zh-CN"/>
        </w:rPr>
        <w:t>的规定，决定给予</w:t>
      </w:r>
      <w:r>
        <w:rPr>
          <w:spacing w:val="49"/>
          <w:lang w:eastAsia="zh-CN"/>
        </w:rPr>
        <w:t xml:space="preserve"> </w:t>
      </w:r>
      <w:r>
        <w:rPr>
          <w:spacing w:val="-4"/>
          <w:u w:val="single"/>
          <w:lang w:eastAsia="zh-CN"/>
        </w:rPr>
        <w:t>吊销当事人陈**驾驶的青A*****重型</w:t>
      </w:r>
      <w:r>
        <w:rPr>
          <w:spacing w:val="-5"/>
          <w:u w:val="single"/>
          <w:lang w:eastAsia="zh-CN"/>
        </w:rPr>
        <w:t>半挂</w:t>
      </w:r>
      <w:r>
        <w:rPr>
          <w:lang w:eastAsia="zh-CN"/>
        </w:rPr>
        <w:t xml:space="preserve"> </w:t>
      </w:r>
      <w:r>
        <w:rPr>
          <w:spacing w:val="-2"/>
          <w:u w:val="single"/>
          <w:lang w:eastAsia="zh-CN"/>
        </w:rPr>
        <w:t>牵引车的《道路运输证》责令其停止从事营</w:t>
      </w:r>
      <w:r>
        <w:rPr>
          <w:spacing w:val="-3"/>
          <w:u w:val="single"/>
          <w:lang w:eastAsia="zh-CN"/>
        </w:rPr>
        <w:t>业性运输</w:t>
      </w:r>
      <w:r>
        <w:rPr>
          <w:spacing w:val="30"/>
          <w:u w:val="single"/>
          <w:lang w:eastAsia="zh-CN"/>
        </w:rPr>
        <w:t xml:space="preserve"> </w:t>
      </w:r>
      <w:r>
        <w:rPr>
          <w:spacing w:val="-3"/>
          <w:lang w:eastAsia="zh-CN"/>
        </w:rPr>
        <w:t>的行政处罚。</w:t>
      </w:r>
    </w:p>
    <w:p w14:paraId="523ED030">
      <w:pPr>
        <w:pStyle w:val="2"/>
        <w:spacing w:before="43" w:line="576" w:lineRule="atLeast"/>
        <w:ind w:left="30" w:right="151" w:firstLine="474"/>
        <w:rPr>
          <w:lang w:eastAsia="zh-CN"/>
        </w:rPr>
      </w:pPr>
      <w:r>
        <w:rPr>
          <w:spacing w:val="-2"/>
          <w:lang w:eastAsia="zh-CN"/>
        </w:rPr>
        <w:t>处以罚款的，自收到本决定书之日起十五日内缴至</w:t>
      </w:r>
      <w:r>
        <w:rPr>
          <w:spacing w:val="-2"/>
          <w:u w:val="single"/>
          <w:lang w:eastAsia="zh-CN"/>
        </w:rPr>
        <w:t xml:space="preserve"> /    </w:t>
      </w:r>
      <w:r>
        <w:rPr>
          <w:spacing w:val="-2"/>
          <w:lang w:eastAsia="zh-CN"/>
        </w:rPr>
        <w:t>，账号</w:t>
      </w:r>
      <w:r>
        <w:rPr>
          <w:spacing w:val="-2"/>
          <w:u w:val="single"/>
          <w:lang w:eastAsia="zh-CN"/>
        </w:rPr>
        <w:t xml:space="preserve"> /     </w:t>
      </w:r>
      <w:r>
        <w:rPr>
          <w:spacing w:val="-3"/>
          <w:u w:val="single"/>
          <w:lang w:eastAsia="zh-CN"/>
        </w:rPr>
        <w:t xml:space="preserve">  </w:t>
      </w:r>
      <w:r>
        <w:rPr>
          <w:spacing w:val="-3"/>
          <w:lang w:eastAsia="zh-CN"/>
        </w:rPr>
        <w:t>，到期不缴纳</w:t>
      </w:r>
      <w:r>
        <w:rPr>
          <w:lang w:eastAsia="zh-CN"/>
        </w:rPr>
        <w:t xml:space="preserve"> </w:t>
      </w:r>
      <w:r>
        <w:rPr>
          <w:spacing w:val="-3"/>
          <w:lang w:eastAsia="zh-CN"/>
        </w:rPr>
        <w:t>罚款的，本机关可以每日按罚款数额的百分之三加处罚款，</w:t>
      </w:r>
      <w:r>
        <w:rPr>
          <w:spacing w:val="-4"/>
          <w:lang w:eastAsia="zh-CN"/>
        </w:rPr>
        <w:t>加处罚款的数额不超过罚款本数。</w:t>
      </w:r>
    </w:p>
    <w:p w14:paraId="5F76668A">
      <w:pPr>
        <w:pStyle w:val="2"/>
        <w:spacing w:before="41" w:line="576" w:lineRule="atLeast"/>
        <w:ind w:left="505"/>
        <w:rPr>
          <w:lang w:eastAsia="zh-CN"/>
        </w:rPr>
      </w:pPr>
      <w:r>
        <w:rPr>
          <w:spacing w:val="-1"/>
          <w:lang w:eastAsia="zh-CN"/>
        </w:rPr>
        <w:t>其他执行方式和期限：</w:t>
      </w:r>
      <w:r>
        <w:rPr>
          <w:spacing w:val="-1"/>
          <w:u w:val="single"/>
          <w:lang w:eastAsia="zh-CN"/>
        </w:rPr>
        <w:t xml:space="preserve"> /        </w:t>
      </w:r>
      <w:r>
        <w:rPr>
          <w:spacing w:val="-1"/>
          <w:lang w:eastAsia="zh-CN"/>
        </w:rPr>
        <w:t>。</w:t>
      </w:r>
    </w:p>
    <w:p w14:paraId="0F62805F">
      <w:pPr>
        <w:pStyle w:val="2"/>
        <w:spacing w:before="182" w:line="576" w:lineRule="atLeast"/>
        <w:ind w:left="27" w:right="277" w:firstLine="478"/>
        <w:rPr>
          <w:spacing w:val="-1"/>
          <w:lang w:eastAsia="zh-CN"/>
        </w:rPr>
      </w:pPr>
      <w:r>
        <w:rPr>
          <w:spacing w:val="-2"/>
          <w:lang w:eastAsia="zh-CN"/>
        </w:rPr>
        <w:t>如果不服本处罚决定，可以在六十日内依法向</w:t>
      </w:r>
      <w:r>
        <w:rPr>
          <w:spacing w:val="-2"/>
          <w:u w:val="single"/>
          <w:lang w:eastAsia="zh-CN"/>
        </w:rPr>
        <w:t xml:space="preserve"> 湟源县人民政府       </w:t>
      </w:r>
      <w:r>
        <w:rPr>
          <w:spacing w:val="-55"/>
          <w:lang w:eastAsia="zh-CN"/>
        </w:rPr>
        <w:t xml:space="preserve"> </w:t>
      </w:r>
      <w:r>
        <w:rPr>
          <w:spacing w:val="-2"/>
          <w:lang w:eastAsia="zh-CN"/>
        </w:rPr>
        <w:t>申请行政复议，</w:t>
      </w:r>
      <w:r>
        <w:rPr>
          <w:lang w:eastAsia="zh-CN"/>
        </w:rPr>
        <w:t xml:space="preserve"> 或者在六个月内向</w:t>
      </w:r>
      <w:r>
        <w:rPr>
          <w:u w:val="single"/>
          <w:lang w:eastAsia="zh-CN"/>
        </w:rPr>
        <w:t>西宁铁路运输法院</w:t>
      </w:r>
      <w:r>
        <w:rPr>
          <w:lang w:eastAsia="zh-CN"/>
        </w:rPr>
        <w:t>提起行</w:t>
      </w:r>
      <w:r>
        <w:rPr>
          <w:spacing w:val="-1"/>
          <w:lang w:eastAsia="zh-CN"/>
        </w:rPr>
        <w:t>政诉讼，但本决定不停止执行，法律另有规定的</w:t>
      </w:r>
      <w:r>
        <w:rPr>
          <w:lang w:eastAsia="zh-CN"/>
        </w:rPr>
        <w:t xml:space="preserve"> 除外。逾期不申请行政复议、不提起行政诉</w:t>
      </w:r>
      <w:r>
        <w:rPr>
          <w:spacing w:val="-1"/>
          <w:lang w:eastAsia="zh-CN"/>
        </w:rPr>
        <w:t>讼又不履行的，本机关将依法申请人民法院</w:t>
      </w:r>
      <w:r>
        <w:rPr>
          <w:rFonts w:hint="eastAsia"/>
          <w:spacing w:val="-1"/>
          <w:lang w:eastAsia="zh-CN"/>
        </w:rPr>
        <w:t>强制执行。</w:t>
      </w:r>
    </w:p>
    <w:p w14:paraId="3E1947F0">
      <w:pPr>
        <w:rPr>
          <w:lang w:eastAsia="zh-CN"/>
        </w:rPr>
      </w:pPr>
    </w:p>
    <w:p w14:paraId="04AD2E29">
      <w:pPr>
        <w:tabs>
          <w:tab w:val="left" w:pos="5602"/>
        </w:tabs>
        <w:ind w:firstLine="5670" w:firstLineChars="2700"/>
        <w:rPr>
          <w:lang w:eastAsia="zh-CN"/>
        </w:rPr>
      </w:pPr>
    </w:p>
    <w:p w14:paraId="4263FEAB">
      <w:pPr>
        <w:tabs>
          <w:tab w:val="left" w:pos="5602"/>
        </w:tabs>
        <w:ind w:firstLine="5670" w:firstLineChars="2700"/>
        <w:rPr>
          <w:lang w:eastAsia="zh-CN"/>
        </w:rPr>
      </w:pPr>
    </w:p>
    <w:p w14:paraId="1D34FBB7">
      <w:pPr>
        <w:tabs>
          <w:tab w:val="left" w:pos="5602"/>
        </w:tabs>
        <w:ind w:firstLine="5670" w:firstLineChars="2700"/>
        <w:rPr>
          <w:lang w:eastAsia="zh-CN"/>
        </w:rPr>
      </w:pPr>
    </w:p>
    <w:p w14:paraId="0ACCA9D0">
      <w:pPr>
        <w:tabs>
          <w:tab w:val="left" w:pos="5602"/>
        </w:tabs>
        <w:ind w:firstLine="5670" w:firstLineChars="2700"/>
        <w:rPr>
          <w:lang w:eastAsia="zh-CN"/>
        </w:rPr>
      </w:pPr>
      <w:r>
        <w:rPr>
          <w:rFonts w:hint="eastAsia"/>
          <w:lang w:eastAsia="zh-CN"/>
        </w:rPr>
        <w:t>湟源县交通运输综合行政执法大队</w:t>
      </w:r>
    </w:p>
    <w:p w14:paraId="1374FFDD">
      <w:pPr>
        <w:tabs>
          <w:tab w:val="left" w:pos="5602"/>
        </w:tabs>
        <w:rPr>
          <w:lang w:eastAsia="zh-CN"/>
        </w:rPr>
      </w:pPr>
    </w:p>
    <w:p w14:paraId="7F1A30A7">
      <w:pPr>
        <w:tabs>
          <w:tab w:val="left" w:pos="5602"/>
        </w:tabs>
        <w:ind w:firstLine="6510" w:firstLineChars="3100"/>
        <w:rPr>
          <w:lang w:eastAsia="zh-CN"/>
        </w:rPr>
      </w:pPr>
      <w:r>
        <w:rPr>
          <w:rFonts w:hint="eastAsia"/>
          <w:lang w:eastAsia="zh-CN"/>
        </w:rPr>
        <w:t>2024年07月29日</w:t>
      </w:r>
    </w:p>
    <w:p w14:paraId="1AEFB5C2">
      <w:pPr>
        <w:rPr>
          <w:lang w:eastAsia="zh-CN"/>
        </w:rPr>
      </w:pPr>
    </w:p>
    <w:p w14:paraId="631A961C">
      <w:pPr>
        <w:rPr>
          <w:lang w:eastAsia="zh-CN"/>
        </w:rPr>
      </w:pPr>
    </w:p>
    <w:p w14:paraId="6A790E72">
      <w:pPr>
        <w:rPr>
          <w:lang w:eastAsia="zh-CN"/>
        </w:rPr>
      </w:pPr>
    </w:p>
    <w:p w14:paraId="48BD0008">
      <w:pPr>
        <w:rPr>
          <w:lang w:eastAsia="zh-CN"/>
        </w:rPr>
      </w:pPr>
    </w:p>
    <w:p w14:paraId="3DAC1FBE">
      <w:pPr>
        <w:rPr>
          <w:lang w:eastAsia="zh-CN"/>
        </w:rPr>
      </w:pPr>
    </w:p>
    <w:p w14:paraId="452E478D">
      <w:pPr>
        <w:rPr>
          <w:lang w:eastAsia="zh-CN"/>
        </w:rPr>
      </w:pPr>
    </w:p>
    <w:p w14:paraId="77F39169">
      <w:pPr>
        <w:tabs>
          <w:tab w:val="left" w:pos="697"/>
        </w:tabs>
        <w:rPr>
          <w:sz w:val="20"/>
          <w:szCs w:val="20"/>
          <w:lang w:eastAsia="zh-CN"/>
        </w:rPr>
      </w:pPr>
      <w:r>
        <w:rPr>
          <w:rFonts w:hint="eastAsia"/>
          <w:lang w:eastAsia="zh-CN"/>
        </w:rPr>
        <w:tab/>
      </w:r>
      <w:r>
        <w:rPr>
          <w:rFonts w:hint="eastAsia"/>
          <w:sz w:val="20"/>
          <w:szCs w:val="20"/>
          <w:lang w:eastAsia="zh-CN"/>
        </w:rPr>
        <w:t>（本文书一式两份：一份存根，一份交当事人或其代理人）</w:t>
      </w:r>
    </w:p>
    <w:p w14:paraId="03F3474A">
      <w:pPr>
        <w:tabs>
          <w:tab w:val="left" w:pos="4102"/>
        </w:tabs>
        <w:rPr>
          <w:lang w:eastAsia="zh-CN"/>
        </w:rPr>
        <w:sectPr>
          <w:pgSz w:w="11906" w:h="16839"/>
          <w:pgMar w:top="1431" w:right="894" w:bottom="0" w:left="1125" w:header="0" w:footer="0" w:gutter="0"/>
          <w:cols w:space="720" w:num="1"/>
        </w:sectPr>
      </w:pPr>
    </w:p>
    <w:p w14:paraId="7FF03C6E">
      <w:pPr>
        <w:rPr>
          <w:lang w:eastAsia="zh-CN"/>
        </w:rPr>
      </w:pPr>
    </w:p>
    <w:p w14:paraId="526449BE">
      <w:pPr>
        <w:pStyle w:val="2"/>
        <w:spacing w:before="53" w:line="576" w:lineRule="atLeast"/>
        <w:ind w:left="418"/>
        <w:rPr>
          <w:sz w:val="21"/>
          <w:szCs w:val="21"/>
        </w:rPr>
      </w:pPr>
    </w:p>
    <w:sectPr>
      <w:pgSz w:w="11906" w:h="16839"/>
      <w:pgMar w:top="685" w:right="1134" w:bottom="0" w:left="1149"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OWQwNWU0YzQ2ZjQ4YjUyZTAyZTQ3YTU2MDU2MjdmNTAifQ=="/>
  </w:docVars>
  <w:rsids>
    <w:rsidRoot w:val="00594962"/>
    <w:rsid w:val="00500B22"/>
    <w:rsid w:val="00594962"/>
    <w:rsid w:val="009F4AA6"/>
    <w:rsid w:val="01A050EF"/>
    <w:rsid w:val="01BD7A4F"/>
    <w:rsid w:val="024617F2"/>
    <w:rsid w:val="0F242EBB"/>
    <w:rsid w:val="0F96584D"/>
    <w:rsid w:val="0FEA33CD"/>
    <w:rsid w:val="14DE0052"/>
    <w:rsid w:val="18892CD0"/>
    <w:rsid w:val="1C295FB5"/>
    <w:rsid w:val="1E390005"/>
    <w:rsid w:val="1E907C67"/>
    <w:rsid w:val="2C444745"/>
    <w:rsid w:val="3D8C1AA8"/>
    <w:rsid w:val="3EFA088D"/>
    <w:rsid w:val="42F83F42"/>
    <w:rsid w:val="4B1F5E45"/>
    <w:rsid w:val="4D2C09CB"/>
    <w:rsid w:val="525F18D9"/>
    <w:rsid w:val="571050A0"/>
    <w:rsid w:val="5C4336A2"/>
    <w:rsid w:val="628232F6"/>
    <w:rsid w:val="64654C7D"/>
    <w:rsid w:val="6C954B41"/>
    <w:rsid w:val="7F38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4"/>
      <w:szCs w:val="24"/>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857</Words>
  <Characters>954</Characters>
  <Lines>7</Lines>
  <Paragraphs>2</Paragraphs>
  <TotalTime>2</TotalTime>
  <ScaleCrop>false</ScaleCrop>
  <LinksUpToDate>false</LinksUpToDate>
  <CharactersWithSpaces>1038</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2024-08-26T10:05:00Z</dcterms:created>
  <dc:creator>Zi导自演</dc:creator>
  <cp:lastModifiedBy>Administrator</cp:lastModifiedBy>
  <cp:lastPrinted>2024-08-23T09:06:00Z</cp:lastPrinted>
  <dcterms:modified xsi:type="dcterms:W3CDTF">2024-08-28T07:09:05Z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2024-08-23T14:36:25Z</vt:filetime>
  </property>
  <property fmtid="{D5CDD505-2E9C-101B-9397-08002B2CF9AE}" pid="4" name="KSOProductBuildVer">
    <vt:lpwstr>2052-12.1.0.17440</vt:lpwstr>
  </property>
  <property fmtid="{D5CDD505-2E9C-101B-9397-08002B2CF9AE}" pid="5" name="ICV">
    <vt:lpwstr>A99AE1D14A6646B182E265AC5EE4F2C9_13</vt:lpwstr>
  </property>
</Properties>
</file>